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DA" w:rsidRPr="00E72A15" w:rsidRDefault="009922DA" w:rsidP="009922DA">
      <w:pPr>
        <w:pStyle w:val="Normlnweb"/>
        <w:jc w:val="center"/>
        <w:rPr>
          <w:rFonts w:asciiTheme="minorHAnsi" w:hAnsiTheme="minorHAnsi" w:cstheme="minorHAnsi"/>
          <w:sz w:val="44"/>
          <w:szCs w:val="28"/>
        </w:rPr>
      </w:pPr>
      <w:r w:rsidRPr="00E72A15">
        <w:rPr>
          <w:rStyle w:val="Siln"/>
          <w:rFonts w:asciiTheme="minorHAnsi" w:hAnsiTheme="minorHAnsi" w:cstheme="minorHAnsi"/>
          <w:sz w:val="44"/>
          <w:szCs w:val="28"/>
        </w:rPr>
        <w:t>Vnitřní řád školního klubu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Školní klub je školské vzdělávací </w:t>
      </w:r>
      <w:proofErr w:type="gramStart"/>
      <w:r w:rsidRPr="00E72A15">
        <w:rPr>
          <w:rFonts w:asciiTheme="minorHAnsi" w:hAnsiTheme="minorHAnsi" w:cstheme="minorHAnsi"/>
        </w:rPr>
        <w:t>zařízení(podle</w:t>
      </w:r>
      <w:proofErr w:type="gramEnd"/>
      <w:r w:rsidRPr="00E72A15">
        <w:rPr>
          <w:rFonts w:asciiTheme="minorHAnsi" w:hAnsiTheme="minorHAnsi" w:cstheme="minorHAnsi"/>
        </w:rPr>
        <w:t xml:space="preserve"> vyhlášky č.74/2005 Sb. školská zařízení pro zájmové vzdělávání § 3 ostat 1) pro žáky I. a II. stupně ZŠ.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Ve své činnosti realizuje výchovně vzdělávací program formou zájmových, odpočinkových a rekreačních činností, podle požadavků a zásad pedagogiky volného času.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Činnost školního klubu se řídí ŠVP školy a režimem zaměstnání, který je stanoven v souladu s požadavky na psychiku a denní biorytmus dítěte.</w:t>
      </w:r>
    </w:p>
    <w:p w:rsidR="009922DA" w:rsidRPr="00E72A15" w:rsidRDefault="009922DA" w:rsidP="009922DA">
      <w:pPr>
        <w:rPr>
          <w:rFonts w:cstheme="minorHAnsi"/>
          <w:sz w:val="24"/>
          <w:szCs w:val="24"/>
          <w:u w:val="single"/>
        </w:rPr>
      </w:pPr>
      <w:r w:rsidRPr="00E72A15">
        <w:rPr>
          <w:rFonts w:cstheme="minorHAnsi"/>
        </w:rPr>
        <w:t>I</w:t>
      </w:r>
      <w:r w:rsidRPr="00E72A15">
        <w:rPr>
          <w:rFonts w:cstheme="minorHAnsi"/>
          <w:sz w:val="24"/>
          <w:szCs w:val="24"/>
        </w:rPr>
        <w:t xml:space="preserve">. </w:t>
      </w:r>
      <w:r w:rsidRPr="00E72A15">
        <w:rPr>
          <w:rFonts w:cstheme="minorHAnsi"/>
          <w:sz w:val="24"/>
          <w:szCs w:val="24"/>
          <w:u w:val="single"/>
        </w:rPr>
        <w:t>Povinnosti a práva žáků školního klubu</w:t>
      </w: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  <w:u w:val="single"/>
        </w:rPr>
      </w:pPr>
      <w:r w:rsidRPr="00E72A15">
        <w:rPr>
          <w:rFonts w:cstheme="minorHAnsi"/>
          <w:sz w:val="24"/>
          <w:szCs w:val="24"/>
        </w:rPr>
        <w:t>Rodiče nebo zákonní zástupci přihlašují žáka do školního klubu vyplněním přihlášky (zápisového lístku). O přijetí žáka rozhoduje ředitelka školy.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  <w:u w:val="single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>Žák, který je přihlášen do školního klubu se řídí školním řádem školní družiny a vnitřním řádem školního klubu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>Žák, který se během roku chce přihlásit nebo odhlásit ze školního klubu, přinese písemnou žádost podepsanou zákonným zástupcem. Žádost schvaluje ředitelka základní školy.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</w:rPr>
        <w:t xml:space="preserve"> </w:t>
      </w:r>
      <w:r w:rsidRPr="00E72A15">
        <w:rPr>
          <w:rFonts w:cstheme="minorHAnsi"/>
          <w:sz w:val="24"/>
          <w:szCs w:val="24"/>
        </w:rPr>
        <w:t>Na vrácení platby za školní klub žák nemá nárok. Výjimka platí pro žáky, kteří nenastoupili docházku do školního klubu z vážných zdravotních důvodů. Platba je vrácena na základě písemné žádosti zákonného zástupce, kterou schvaluje ředitelka školy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>Docházka je pro přihlášené žáky povinná. Přichází včas a pravidelně.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 xml:space="preserve"> Povinnost žáka je být ve školním klubu čistě a přiměřeně oblečen.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>Žáka nelze uvolnit na základě telefonního oznámení vedoucímu školního klubu</w:t>
      </w:r>
    </w:p>
    <w:p w:rsidR="009922DA" w:rsidRPr="00E72A15" w:rsidRDefault="009922DA" w:rsidP="009922DA">
      <w:pPr>
        <w:pStyle w:val="Odstavecseseznamem"/>
        <w:ind w:left="641"/>
        <w:rPr>
          <w:rFonts w:cstheme="minorHAnsi"/>
          <w:sz w:val="24"/>
          <w:szCs w:val="24"/>
        </w:rPr>
      </w:pP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  <w:sz w:val="24"/>
          <w:szCs w:val="24"/>
        </w:rPr>
        <w:t xml:space="preserve">Během zaměstnání neopouští žák bez vědomí pedagoga místnost nebo školní hřiště </w:t>
      </w:r>
    </w:p>
    <w:p w:rsidR="009922DA" w:rsidRPr="00E72A15" w:rsidRDefault="009922DA" w:rsidP="009922DA">
      <w:pPr>
        <w:pStyle w:val="Odstavecseseznamem"/>
        <w:numPr>
          <w:ilvl w:val="0"/>
          <w:numId w:val="1"/>
        </w:numPr>
        <w:ind w:left="641" w:hanging="357"/>
        <w:rPr>
          <w:rFonts w:cstheme="minorHAnsi"/>
          <w:sz w:val="24"/>
          <w:szCs w:val="24"/>
        </w:rPr>
      </w:pPr>
      <w:r w:rsidRPr="00E72A15">
        <w:rPr>
          <w:rFonts w:cstheme="minorHAnsi"/>
        </w:rPr>
        <w:t xml:space="preserve">     </w:t>
      </w:r>
      <w:r w:rsidRPr="00E72A15">
        <w:rPr>
          <w:rFonts w:cstheme="minorHAnsi"/>
          <w:sz w:val="24"/>
          <w:szCs w:val="24"/>
        </w:rPr>
        <w:t xml:space="preserve">Žáci se přezouvají a odkládají své svršky v přidělených šatnách. V šatnách a v místnosti, kde </w:t>
      </w:r>
      <w:proofErr w:type="gramStart"/>
      <w:r w:rsidRPr="00E72A15">
        <w:rPr>
          <w:rFonts w:cstheme="minorHAnsi"/>
          <w:sz w:val="24"/>
          <w:szCs w:val="24"/>
        </w:rPr>
        <w:t>probíhá</w:t>
      </w:r>
      <w:proofErr w:type="gramEnd"/>
      <w:r w:rsidRPr="00E72A15">
        <w:rPr>
          <w:rFonts w:cstheme="minorHAnsi"/>
          <w:sz w:val="24"/>
          <w:szCs w:val="24"/>
        </w:rPr>
        <w:t xml:space="preserve"> činnost školního klubu si </w:t>
      </w:r>
      <w:proofErr w:type="gramStart"/>
      <w:r w:rsidRPr="00E72A15">
        <w:rPr>
          <w:rFonts w:cstheme="minorHAnsi"/>
          <w:sz w:val="24"/>
          <w:szCs w:val="24"/>
        </w:rPr>
        <w:t>neponechávají</w:t>
      </w:r>
      <w:proofErr w:type="gramEnd"/>
      <w:r w:rsidRPr="00E72A15">
        <w:rPr>
          <w:rFonts w:cstheme="minorHAnsi"/>
          <w:sz w:val="24"/>
          <w:szCs w:val="24"/>
        </w:rPr>
        <w:t xml:space="preserve"> cenné věci (mobilní telefony, šperky, peníze apod.) na nechráněném místě</w:t>
      </w:r>
    </w:p>
    <w:p w:rsidR="009922DA" w:rsidRPr="00E72A15" w:rsidRDefault="009922DA" w:rsidP="009922DA">
      <w:pPr>
        <w:pStyle w:val="Normlnweb"/>
        <w:ind w:left="360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  <w:u w:val="single"/>
        </w:rPr>
        <w:lastRenderedPageBreak/>
        <w:t>II. Režim školního klubu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Provoz školního klubu probíhá v pracovních dnech od 13:00 h do 16:00h v budově základní školy Na Smetance 1 Prahy 2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Za činnost a žáky školního klubu zodpovídá pověřený pedagog, který je zaměstnancem školy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Činnost školního klubu je relaxační, vzdělávací a odpočinková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Do školního klubu se přihlašuje nejméně 30 žáků 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Žáci přicházejí do školního klubu po vyučování nebo po obědě jednotlivě, jsou zapsány do docházkové knihy pedagogem, vedoucím školního klubu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Žák odchází se školního klubu v konkrétní hodinu, která je zapsána na zápisním lístku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Školní klub využívá učebny, tělocvičny, hřiště školy, hernu, cvičnou kuchyňku, počítačovou učebnu a jiných místností vhodných k vykonávání činnosti klubu na základě souhlasu ředitelky školy.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Žáci nahlašují svůj příchod a odchod určujícímu pedagogovi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Zapojení žáka do pravidelné činnosti školního klubu je poskytováno za úplatu 200Kč měsíčně, které uhradí  800Kč </w:t>
      </w:r>
      <w:bookmarkStart w:id="0" w:name="_GoBack"/>
      <w:bookmarkEnd w:id="0"/>
      <w:r w:rsidRPr="00E72A15">
        <w:rPr>
          <w:rFonts w:asciiTheme="minorHAnsi" w:hAnsiTheme="minorHAnsi" w:cstheme="minorHAnsi"/>
        </w:rPr>
        <w:t>(září –</w:t>
      </w:r>
      <w:r w:rsidR="00912243">
        <w:rPr>
          <w:rFonts w:asciiTheme="minorHAnsi" w:hAnsiTheme="minorHAnsi" w:cstheme="minorHAnsi"/>
        </w:rPr>
        <w:t xml:space="preserve"> prosinec)nejpozději do konce 30</w:t>
      </w:r>
      <w:r w:rsidRPr="00E72A15">
        <w:rPr>
          <w:rFonts w:asciiTheme="minorHAnsi" w:hAnsiTheme="minorHAnsi" w:cstheme="minorHAnsi"/>
        </w:rPr>
        <w:t>. září školního roku na I. pololetí a do konce ledna</w:t>
      </w:r>
      <w:r w:rsidR="00912243">
        <w:rPr>
          <w:rFonts w:asciiTheme="minorHAnsi" w:hAnsiTheme="minorHAnsi" w:cstheme="minorHAnsi"/>
        </w:rPr>
        <w:t xml:space="preserve"> </w:t>
      </w:r>
      <w:r w:rsidRPr="00E72A15">
        <w:rPr>
          <w:rFonts w:asciiTheme="minorHAnsi" w:hAnsiTheme="minorHAnsi" w:cstheme="minorHAnsi"/>
        </w:rPr>
        <w:t>1200Kč (leden – červen) na II. pololetí na účet školy. Platba se platí převodem nebo složenkou, kterou na požádání vystaví vedoucí školní družiny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V době školních prázdnin a ředitelského volna  je provoz školního klubu uzavřen</w:t>
      </w:r>
    </w:p>
    <w:p w:rsidR="009922DA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Pokud žák vážným způsobem porušuje pravidla školního klubu či jinak ohrožuje zdraví svých spolužáků, může být ze školního klubu vyloučen. Vedoucí klubu neprodleně informuje zákonného zástupce žáka.</w:t>
      </w:r>
    </w:p>
    <w:p w:rsidR="00032D95" w:rsidRPr="00E72A15" w:rsidRDefault="009922DA" w:rsidP="009922DA">
      <w:pPr>
        <w:pStyle w:val="Normlnweb"/>
        <w:numPr>
          <w:ilvl w:val="0"/>
          <w:numId w:val="2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Vychovatelka a vedoucí kroužků ŠK spolupracuje s třídními učiteli, s vedoucí školní družiny a s rodiči. Podle potřeby informuje o práci a chování žáka vedení školy, společně řeší vzniklé problémy a hledá prostředky nápravy.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  <w:u w:val="single"/>
        </w:rPr>
        <w:t>III. Zajištění bezpečnosti a ochrany zdraví žáků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Zajištění bezpečnosti žáků během pobytu ve školním klubu vychází z obecných požadavků na ochranu zdraví a bezpečnosti.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Při akcích konaných mimo místo, kde klub uskutečňuje činnost, nesmí na jednu osobu zajišťující bezpečnost a ochranu zdraví žáků připadnout více jak 25 žáků. Dále se akce klubu mimo budovu řídí školním řádem v režimu při akcích mimo školu.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Žák je povinen chránit zdraví své a svých spolužáků.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Nesmí užívat návykové látky (drogy, alkohol, cigarety), stěhovat nábytek, manipulovat s okny, s audiovizuální technikou, chemikáliemi, elektrickými spotřebiči a vypínači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Nesmí nosit do klubu předměty ohrožující zdraví – zbraně, nože apod., větší peněžní hotovost a cenné předměty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lastRenderedPageBreak/>
        <w:t xml:space="preserve"> Žáci jsou povinni řídit se provozními řády jednotlivých učeben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V případě zdravotních obtíží nebo úrazu ohlásí tuto skutečnost neprodleně vychovatelce, vedoucímu klubu, nejpozději do odchodu ze školního klubu.</w:t>
      </w:r>
    </w:p>
    <w:p w:rsidR="009922DA" w:rsidRPr="00E72A15" w:rsidRDefault="009922DA" w:rsidP="009922DA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Ve školním klubu je žák povinen chovat se v rámci společenských pravidel. Mezi sebou se žáci chovají kamarádsky a přátelsky, velmi přísně bude postihována šikana. K dospělým se chovají uctivě a slušně. Vyvaruje se jakéhokoliv hrubého slovního jednání nebo fyzického útoku vůči ostatním žákům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  <w:u w:val="single"/>
        </w:rPr>
        <w:t>IV. Pravidla zacházení s majetkem školního klubu a žáků</w:t>
      </w:r>
    </w:p>
    <w:p w:rsidR="009922DA" w:rsidRPr="00E72A15" w:rsidRDefault="009922DA" w:rsidP="009922DA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Žáci jsou povinni dodržovat pokyny vychovatelky, vedoucího klubu, vzhledem k bezpečnosti při hrách a činnostech, dodržovat pořádek a čistotu.</w:t>
      </w:r>
    </w:p>
    <w:p w:rsidR="009922DA" w:rsidRPr="00E72A15" w:rsidRDefault="009922DA" w:rsidP="009922DA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Šetřit společné zařízení a vybavení školního klubu.</w:t>
      </w:r>
    </w:p>
    <w:p w:rsidR="009922DA" w:rsidRPr="00E72A15" w:rsidRDefault="009922DA" w:rsidP="009922DA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Zjištěné poškození nebo závadu oznámí ihned vychovatelce, vedoucí klubu.</w:t>
      </w:r>
    </w:p>
    <w:p w:rsidR="009922DA" w:rsidRPr="00E72A15" w:rsidRDefault="009922DA" w:rsidP="009922DA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 xml:space="preserve"> Svévolné poškození nebo ztrátu věci hradí žák, který ji způsobil.</w:t>
      </w:r>
    </w:p>
    <w:p w:rsidR="009922DA" w:rsidRPr="00E72A15" w:rsidRDefault="009922DA" w:rsidP="009922DA">
      <w:pPr>
        <w:pStyle w:val="Normlnweb"/>
        <w:numPr>
          <w:ilvl w:val="0"/>
          <w:numId w:val="4"/>
        </w:numPr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Ztráty způsobené nedbalostí žáka nelze hradit z pojištění školy.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</w:p>
    <w:p w:rsidR="009922DA" w:rsidRPr="00E72A15" w:rsidRDefault="009922DA" w:rsidP="00E72A15">
      <w:pPr>
        <w:pStyle w:val="Normlnweb"/>
        <w:tabs>
          <w:tab w:val="center" w:pos="6804"/>
        </w:tabs>
        <w:rPr>
          <w:rFonts w:asciiTheme="minorHAnsi" w:hAnsiTheme="minorHAnsi" w:cstheme="minorHAnsi"/>
        </w:rPr>
      </w:pPr>
      <w:r w:rsidRPr="00E72A15">
        <w:rPr>
          <w:rFonts w:asciiTheme="minorHAnsi" w:hAnsiTheme="minorHAnsi" w:cstheme="minorHAnsi"/>
        </w:rPr>
        <w:t>V Praze dne 2. září 2019</w:t>
      </w:r>
      <w:r w:rsidR="00E72A15">
        <w:rPr>
          <w:rFonts w:asciiTheme="minorHAnsi" w:hAnsiTheme="minorHAnsi" w:cstheme="minorHAnsi"/>
        </w:rPr>
        <w:tab/>
      </w:r>
      <w:proofErr w:type="spellStart"/>
      <w:r w:rsidRPr="00E72A15">
        <w:rPr>
          <w:rFonts w:asciiTheme="minorHAnsi" w:hAnsiTheme="minorHAnsi" w:cstheme="minorHAnsi"/>
        </w:rPr>
        <w:t>PeadDr</w:t>
      </w:r>
      <w:proofErr w:type="spellEnd"/>
      <w:r w:rsidRPr="00E72A15">
        <w:rPr>
          <w:rFonts w:asciiTheme="minorHAnsi" w:hAnsiTheme="minorHAnsi" w:cstheme="minorHAnsi"/>
        </w:rPr>
        <w:t>. Hana Vítová</w:t>
      </w:r>
    </w:p>
    <w:p w:rsidR="009922DA" w:rsidRPr="00E72A15" w:rsidRDefault="00E72A15" w:rsidP="00E72A15">
      <w:pPr>
        <w:pStyle w:val="Normlnweb"/>
        <w:tabs>
          <w:tab w:val="center" w:pos="680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922DA" w:rsidRPr="00E72A15">
        <w:rPr>
          <w:rFonts w:asciiTheme="minorHAnsi" w:hAnsiTheme="minorHAnsi" w:cstheme="minorHAnsi"/>
        </w:rPr>
        <w:t>ředitelka školy</w:t>
      </w:r>
    </w:p>
    <w:p w:rsidR="009922DA" w:rsidRPr="00E72A15" w:rsidRDefault="009922DA" w:rsidP="009922DA">
      <w:pPr>
        <w:pStyle w:val="Normlnweb"/>
        <w:rPr>
          <w:rFonts w:asciiTheme="minorHAnsi" w:hAnsiTheme="minorHAnsi" w:cstheme="minorHAnsi"/>
        </w:rPr>
      </w:pPr>
    </w:p>
    <w:sectPr w:rsidR="009922DA" w:rsidRPr="00E72A15" w:rsidSect="00F4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98" w:rsidRDefault="00A97798" w:rsidP="005824F4">
      <w:pPr>
        <w:spacing w:after="0" w:line="240" w:lineRule="auto"/>
      </w:pPr>
      <w:r>
        <w:separator/>
      </w:r>
    </w:p>
  </w:endnote>
  <w:endnote w:type="continuationSeparator" w:id="0">
    <w:p w:rsidR="00A97798" w:rsidRDefault="00A97798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98" w:rsidRDefault="00A97798" w:rsidP="005824F4">
      <w:pPr>
        <w:spacing w:after="0" w:line="240" w:lineRule="auto"/>
      </w:pPr>
      <w:r>
        <w:separator/>
      </w:r>
    </w:p>
  </w:footnote>
  <w:footnote w:type="continuationSeparator" w:id="0">
    <w:p w:rsidR="00A97798" w:rsidRDefault="00A97798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29A"/>
    <w:multiLevelType w:val="hybridMultilevel"/>
    <w:tmpl w:val="03E4AE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6F23F9"/>
    <w:multiLevelType w:val="hybridMultilevel"/>
    <w:tmpl w:val="7E76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186C"/>
    <w:multiLevelType w:val="hybridMultilevel"/>
    <w:tmpl w:val="AD7E6D3C"/>
    <w:lvl w:ilvl="0" w:tplc="040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72089C"/>
    <w:multiLevelType w:val="hybridMultilevel"/>
    <w:tmpl w:val="D2FC95B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4"/>
    <w:rsid w:val="00032D95"/>
    <w:rsid w:val="0008109E"/>
    <w:rsid w:val="000F6360"/>
    <w:rsid w:val="00145954"/>
    <w:rsid w:val="005824F4"/>
    <w:rsid w:val="0065045C"/>
    <w:rsid w:val="0067484F"/>
    <w:rsid w:val="00857886"/>
    <w:rsid w:val="008754A0"/>
    <w:rsid w:val="00912243"/>
    <w:rsid w:val="0096007A"/>
    <w:rsid w:val="009922DA"/>
    <w:rsid w:val="009E6415"/>
    <w:rsid w:val="00A97798"/>
    <w:rsid w:val="00B564D4"/>
    <w:rsid w:val="00E72A15"/>
    <w:rsid w:val="00F44574"/>
    <w:rsid w:val="00F4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B099"/>
  <w15:docId w15:val="{321C9ECD-6303-4E9E-9EBC-A9E5DBB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9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22DA"/>
    <w:rPr>
      <w:b/>
      <w:bCs/>
    </w:rPr>
  </w:style>
  <w:style w:type="paragraph" w:styleId="Odstavecseseznamem">
    <w:name w:val="List Paragraph"/>
    <w:basedOn w:val="Normln"/>
    <w:uiPriority w:val="34"/>
    <w:qFormat/>
    <w:rsid w:val="009922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3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Zbyšek Vít</cp:lastModifiedBy>
  <cp:revision>2</cp:revision>
  <cp:lastPrinted>2019-01-02T12:32:00Z</cp:lastPrinted>
  <dcterms:created xsi:type="dcterms:W3CDTF">2021-01-11T14:07:00Z</dcterms:created>
  <dcterms:modified xsi:type="dcterms:W3CDTF">2021-01-11T14:07:00Z</dcterms:modified>
</cp:coreProperties>
</file>